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Информация об исполнении бюджета МО Алапаевское по доходам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>на 1 декабря 2022 года</w:t>
      </w:r>
    </w:p>
    <w:p w:rsidR="00450255" w:rsidRPr="0023757B" w:rsidRDefault="00450255" w:rsidP="00450255">
      <w:pPr>
        <w:spacing w:after="0" w:line="240" w:lineRule="auto"/>
        <w:jc w:val="right"/>
        <w:rPr>
          <w:rFonts w:ascii="Times New Roman" w:hAnsi="Times New Roman" w:cs="Times New Roman"/>
          <w:color w:val="C00000"/>
          <w:sz w:val="28"/>
          <w:szCs w:val="28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tbl>
      <w:tblPr>
        <w:tblStyle w:val="a5"/>
        <w:tblW w:w="9783" w:type="dxa"/>
        <w:tblLook w:val="04A0"/>
      </w:tblPr>
      <w:tblGrid>
        <w:gridCol w:w="4219"/>
        <w:gridCol w:w="1433"/>
        <w:gridCol w:w="1377"/>
        <w:gridCol w:w="1377"/>
        <w:gridCol w:w="1377"/>
      </w:tblGrid>
      <w:tr w:rsidR="00987EFC" w:rsidRPr="00987EFC" w:rsidTr="00987EFC">
        <w:trPr>
          <w:trHeight w:val="600"/>
        </w:trPr>
        <w:tc>
          <w:tcPr>
            <w:tcW w:w="4219" w:type="dxa"/>
            <w:vMerge w:val="restart"/>
            <w:vAlign w:val="center"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33" w:type="dxa"/>
            <w:vMerge w:val="restart"/>
            <w:vAlign w:val="center"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Уточненный план на год</w:t>
            </w:r>
          </w:p>
        </w:tc>
        <w:tc>
          <w:tcPr>
            <w:tcW w:w="1377" w:type="dxa"/>
            <w:vAlign w:val="center"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Исполнение с начала года</w:t>
            </w:r>
          </w:p>
        </w:tc>
        <w:tc>
          <w:tcPr>
            <w:tcW w:w="2754" w:type="dxa"/>
            <w:gridSpan w:val="2"/>
            <w:vAlign w:val="center"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Расхождение с начала года</w:t>
            </w:r>
          </w:p>
        </w:tc>
      </w:tr>
      <w:tr w:rsidR="00987EFC" w:rsidRPr="00987EFC" w:rsidTr="00987EFC">
        <w:trPr>
          <w:trHeight w:val="261"/>
        </w:trPr>
        <w:tc>
          <w:tcPr>
            <w:tcW w:w="4219" w:type="dxa"/>
            <w:vMerge/>
            <w:vAlign w:val="center"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3" w:type="dxa"/>
            <w:vMerge/>
            <w:vAlign w:val="center"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Align w:val="center"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377" w:type="dxa"/>
            <w:vAlign w:val="center"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377" w:type="dxa"/>
            <w:vAlign w:val="center"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% исполнения</w:t>
            </w:r>
          </w:p>
        </w:tc>
      </w:tr>
      <w:tr w:rsidR="00987EFC" w:rsidRPr="00987EFC" w:rsidTr="00987EFC">
        <w:trPr>
          <w:trHeight w:val="312"/>
        </w:trPr>
        <w:tc>
          <w:tcPr>
            <w:tcW w:w="4219" w:type="dxa"/>
            <w:hideMark/>
          </w:tcPr>
          <w:p w:rsidR="00987EFC" w:rsidRPr="00987EFC" w:rsidRDefault="00987EFC" w:rsidP="00987EFC">
            <w:pPr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 xml:space="preserve">      НАЛОГОВЫЕ И НЕНАЛОГОВЫЕ ДОХОДЫ</w:t>
            </w:r>
          </w:p>
        </w:tc>
        <w:tc>
          <w:tcPr>
            <w:tcW w:w="1433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501 895,4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450 743,2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51 152,2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89,81%</w:t>
            </w:r>
          </w:p>
        </w:tc>
      </w:tr>
      <w:tr w:rsidR="00987EFC" w:rsidRPr="00987EFC" w:rsidTr="00987EFC">
        <w:trPr>
          <w:trHeight w:val="312"/>
        </w:trPr>
        <w:tc>
          <w:tcPr>
            <w:tcW w:w="4219" w:type="dxa"/>
            <w:hideMark/>
          </w:tcPr>
          <w:p w:rsidR="00987EFC" w:rsidRPr="00987EFC" w:rsidRDefault="00987EFC" w:rsidP="00987EFC">
            <w:pPr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 xml:space="preserve">        НАЛОГИ НА ПРИБЫЛЬ, ДОХОДЫ</w:t>
            </w:r>
          </w:p>
        </w:tc>
        <w:tc>
          <w:tcPr>
            <w:tcW w:w="1433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350 901,0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301 531,4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49 369,6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85,93%</w:t>
            </w:r>
          </w:p>
        </w:tc>
      </w:tr>
      <w:tr w:rsidR="00987EFC" w:rsidRPr="00987EFC" w:rsidTr="00987EFC">
        <w:trPr>
          <w:trHeight w:val="312"/>
        </w:trPr>
        <w:tc>
          <w:tcPr>
            <w:tcW w:w="4219" w:type="dxa"/>
            <w:hideMark/>
          </w:tcPr>
          <w:p w:rsidR="00987EFC" w:rsidRPr="00987EFC" w:rsidRDefault="00987EFC" w:rsidP="00987EFC">
            <w:pPr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 xml:space="preserve">          Налог на доходы физических лиц</w:t>
            </w:r>
          </w:p>
        </w:tc>
        <w:tc>
          <w:tcPr>
            <w:tcW w:w="1433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350 901,0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301 531,4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49 369,6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85,93%</w:t>
            </w:r>
          </w:p>
        </w:tc>
      </w:tr>
      <w:tr w:rsidR="00987EFC" w:rsidRPr="00987EFC" w:rsidTr="00987EFC">
        <w:trPr>
          <w:trHeight w:val="828"/>
        </w:trPr>
        <w:tc>
          <w:tcPr>
            <w:tcW w:w="4219" w:type="dxa"/>
            <w:hideMark/>
          </w:tcPr>
          <w:p w:rsidR="00987EFC" w:rsidRPr="00987EFC" w:rsidRDefault="00987EFC" w:rsidP="00987EFC">
            <w:pPr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 xml:space="preserve">        НАЛОГИ НА ТОВАРЫ (РАБОТЫ, УСЛУГИ), РЕАЛИЗУЕМЫЕ НА ТЕРРИТОРИИ РОССИЙСКОЙ ФЕДЕРАЦИИ</w:t>
            </w:r>
          </w:p>
        </w:tc>
        <w:tc>
          <w:tcPr>
            <w:tcW w:w="1433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69 649,3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73 761,2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-4 111,9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105,90%</w:t>
            </w:r>
          </w:p>
        </w:tc>
      </w:tr>
      <w:tr w:rsidR="00987EFC" w:rsidRPr="00987EFC" w:rsidTr="00987EFC">
        <w:trPr>
          <w:trHeight w:val="828"/>
        </w:trPr>
        <w:tc>
          <w:tcPr>
            <w:tcW w:w="4219" w:type="dxa"/>
            <w:hideMark/>
          </w:tcPr>
          <w:p w:rsidR="00987EFC" w:rsidRPr="00987EFC" w:rsidRDefault="00987EFC" w:rsidP="00987EFC">
            <w:pPr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 xml:space="preserve">        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33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69 649,3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73 761,2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-4 111,9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105,90%</w:t>
            </w:r>
          </w:p>
        </w:tc>
      </w:tr>
      <w:tr w:rsidR="00987EFC" w:rsidRPr="00987EFC" w:rsidTr="00987EFC">
        <w:trPr>
          <w:trHeight w:val="312"/>
        </w:trPr>
        <w:tc>
          <w:tcPr>
            <w:tcW w:w="4219" w:type="dxa"/>
            <w:hideMark/>
          </w:tcPr>
          <w:p w:rsidR="00987EFC" w:rsidRPr="00987EFC" w:rsidRDefault="00987EFC" w:rsidP="00987EFC">
            <w:pPr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 xml:space="preserve">        НАЛОГИ НА СОВОКУПНЫЙ ДОХОД</w:t>
            </w:r>
          </w:p>
        </w:tc>
        <w:tc>
          <w:tcPr>
            <w:tcW w:w="1433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28 805,7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34 741,6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-5 935,9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120,61%</w:t>
            </w:r>
          </w:p>
        </w:tc>
      </w:tr>
      <w:tr w:rsidR="00987EFC" w:rsidRPr="00987EFC" w:rsidTr="00987EFC">
        <w:trPr>
          <w:trHeight w:val="552"/>
        </w:trPr>
        <w:tc>
          <w:tcPr>
            <w:tcW w:w="4219" w:type="dxa"/>
            <w:hideMark/>
          </w:tcPr>
          <w:p w:rsidR="00987EFC" w:rsidRPr="00987EFC" w:rsidRDefault="00987EFC" w:rsidP="00987EFC">
            <w:pPr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 xml:space="preserve">          Налог, взимаемый в связи с применением упрощенной системы налогообложения</w:t>
            </w:r>
          </w:p>
        </w:tc>
        <w:tc>
          <w:tcPr>
            <w:tcW w:w="1433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24 194,7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30 552,4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-6 357,7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126,28%</w:t>
            </w:r>
          </w:p>
        </w:tc>
      </w:tr>
      <w:tr w:rsidR="00987EFC" w:rsidRPr="00987EFC" w:rsidTr="00987EFC">
        <w:trPr>
          <w:trHeight w:val="552"/>
        </w:trPr>
        <w:tc>
          <w:tcPr>
            <w:tcW w:w="4219" w:type="dxa"/>
            <w:hideMark/>
          </w:tcPr>
          <w:p w:rsidR="00987EFC" w:rsidRPr="00987EFC" w:rsidRDefault="00987EFC" w:rsidP="00987EFC">
            <w:pPr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 xml:space="preserve">          Единый налог на вмененный доход для отдельных видов деятельности</w:t>
            </w:r>
          </w:p>
        </w:tc>
        <w:tc>
          <w:tcPr>
            <w:tcW w:w="1433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-14,0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 </w:t>
            </w:r>
          </w:p>
        </w:tc>
      </w:tr>
      <w:tr w:rsidR="00987EFC" w:rsidRPr="00987EFC" w:rsidTr="00987EFC">
        <w:trPr>
          <w:trHeight w:val="312"/>
        </w:trPr>
        <w:tc>
          <w:tcPr>
            <w:tcW w:w="4219" w:type="dxa"/>
            <w:hideMark/>
          </w:tcPr>
          <w:p w:rsidR="00987EFC" w:rsidRPr="00987EFC" w:rsidRDefault="00987EFC" w:rsidP="00987EFC">
            <w:pPr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 xml:space="preserve">          Единый сельскохозяйственный налог</w:t>
            </w:r>
          </w:p>
        </w:tc>
        <w:tc>
          <w:tcPr>
            <w:tcW w:w="1433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1 300,0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2 792,8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-1 492,8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214,83%</w:t>
            </w:r>
          </w:p>
        </w:tc>
      </w:tr>
      <w:tr w:rsidR="00987EFC" w:rsidRPr="00987EFC" w:rsidTr="00987EFC">
        <w:trPr>
          <w:trHeight w:val="552"/>
        </w:trPr>
        <w:tc>
          <w:tcPr>
            <w:tcW w:w="4219" w:type="dxa"/>
            <w:hideMark/>
          </w:tcPr>
          <w:p w:rsidR="00987EFC" w:rsidRPr="00987EFC" w:rsidRDefault="00987EFC" w:rsidP="00987EFC">
            <w:pPr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 xml:space="preserve">          Налог, взимаемый в связи с применением патентной системы налогообложения</w:t>
            </w:r>
          </w:p>
        </w:tc>
        <w:tc>
          <w:tcPr>
            <w:tcW w:w="1433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3 311,0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1 382,5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1 928,5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41,75%</w:t>
            </w:r>
          </w:p>
        </w:tc>
      </w:tr>
      <w:tr w:rsidR="00987EFC" w:rsidRPr="00987EFC" w:rsidTr="00987EFC">
        <w:trPr>
          <w:trHeight w:val="312"/>
        </w:trPr>
        <w:tc>
          <w:tcPr>
            <w:tcW w:w="4219" w:type="dxa"/>
            <w:hideMark/>
          </w:tcPr>
          <w:p w:rsidR="00987EFC" w:rsidRPr="00987EFC" w:rsidRDefault="00987EFC" w:rsidP="00987EFC">
            <w:pPr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 xml:space="preserve">        НАЛОГИ НА ИМУЩЕСТВО</w:t>
            </w:r>
          </w:p>
        </w:tc>
        <w:tc>
          <w:tcPr>
            <w:tcW w:w="1433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24 103,8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21 336,7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2 767,1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88,52%</w:t>
            </w:r>
          </w:p>
        </w:tc>
      </w:tr>
      <w:tr w:rsidR="00987EFC" w:rsidRPr="00987EFC" w:rsidTr="00987EFC">
        <w:trPr>
          <w:trHeight w:val="312"/>
        </w:trPr>
        <w:tc>
          <w:tcPr>
            <w:tcW w:w="4219" w:type="dxa"/>
            <w:hideMark/>
          </w:tcPr>
          <w:p w:rsidR="00987EFC" w:rsidRPr="00987EFC" w:rsidRDefault="00987EFC" w:rsidP="00987EFC">
            <w:pPr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 xml:space="preserve">          Налог на имущество физических лиц</w:t>
            </w:r>
          </w:p>
        </w:tc>
        <w:tc>
          <w:tcPr>
            <w:tcW w:w="1433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6 103,8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3 850,4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2 253,4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63,08%</w:t>
            </w:r>
          </w:p>
        </w:tc>
      </w:tr>
      <w:tr w:rsidR="00987EFC" w:rsidRPr="00987EFC" w:rsidTr="00987EFC">
        <w:trPr>
          <w:trHeight w:val="312"/>
        </w:trPr>
        <w:tc>
          <w:tcPr>
            <w:tcW w:w="4219" w:type="dxa"/>
            <w:hideMark/>
          </w:tcPr>
          <w:p w:rsidR="00987EFC" w:rsidRPr="00987EFC" w:rsidRDefault="00987EFC" w:rsidP="00987EFC">
            <w:pPr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 xml:space="preserve">          Земельный налог</w:t>
            </w:r>
          </w:p>
        </w:tc>
        <w:tc>
          <w:tcPr>
            <w:tcW w:w="1433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18 000,0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17 486,3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513,7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97,15%</w:t>
            </w:r>
          </w:p>
        </w:tc>
      </w:tr>
      <w:tr w:rsidR="00987EFC" w:rsidRPr="00987EFC" w:rsidTr="00987EFC">
        <w:trPr>
          <w:trHeight w:val="312"/>
        </w:trPr>
        <w:tc>
          <w:tcPr>
            <w:tcW w:w="4219" w:type="dxa"/>
            <w:hideMark/>
          </w:tcPr>
          <w:p w:rsidR="00987EFC" w:rsidRPr="00987EFC" w:rsidRDefault="00987EFC" w:rsidP="00987EFC">
            <w:pPr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 xml:space="preserve">        ГОСУДАРСТВЕННАЯ ПОШЛИНА</w:t>
            </w:r>
          </w:p>
        </w:tc>
        <w:tc>
          <w:tcPr>
            <w:tcW w:w="1433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142,2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-142,2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 </w:t>
            </w:r>
          </w:p>
        </w:tc>
      </w:tr>
      <w:tr w:rsidR="00987EFC" w:rsidRPr="00987EFC" w:rsidTr="00987EFC">
        <w:trPr>
          <w:trHeight w:val="1104"/>
        </w:trPr>
        <w:tc>
          <w:tcPr>
            <w:tcW w:w="4219" w:type="dxa"/>
            <w:hideMark/>
          </w:tcPr>
          <w:p w:rsidR="00987EFC" w:rsidRPr="00987EFC" w:rsidRDefault="00987EFC" w:rsidP="00987EFC">
            <w:pPr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 xml:space="preserve">      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33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24 452,3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13 174,8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11 277,5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53,88%</w:t>
            </w:r>
          </w:p>
        </w:tc>
      </w:tr>
      <w:tr w:rsidR="00987EFC" w:rsidRPr="00987EFC" w:rsidTr="00987EFC">
        <w:trPr>
          <w:trHeight w:val="828"/>
        </w:trPr>
        <w:tc>
          <w:tcPr>
            <w:tcW w:w="4219" w:type="dxa"/>
            <w:hideMark/>
          </w:tcPr>
          <w:p w:rsidR="00987EFC" w:rsidRPr="00987EFC" w:rsidRDefault="00987EFC" w:rsidP="00987EFC">
            <w:pPr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 xml:space="preserve">          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433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15 960,3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9 911,1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6 049,2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62,10%</w:t>
            </w:r>
          </w:p>
        </w:tc>
      </w:tr>
      <w:tr w:rsidR="00987EFC" w:rsidRPr="00987EFC" w:rsidTr="00987EFC">
        <w:trPr>
          <w:trHeight w:val="552"/>
        </w:trPr>
        <w:tc>
          <w:tcPr>
            <w:tcW w:w="4219" w:type="dxa"/>
            <w:hideMark/>
          </w:tcPr>
          <w:p w:rsidR="00987EFC" w:rsidRPr="00987EFC" w:rsidRDefault="00987EFC" w:rsidP="00987EFC">
            <w:pPr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 xml:space="preserve">          Платежи от государственных и муниципальных унитарных предприятий</w:t>
            </w:r>
          </w:p>
        </w:tc>
        <w:tc>
          <w:tcPr>
            <w:tcW w:w="1433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18,9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17,1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52,39%</w:t>
            </w:r>
          </w:p>
        </w:tc>
      </w:tr>
      <w:tr w:rsidR="00987EFC" w:rsidRPr="00987EFC" w:rsidTr="00987EFC">
        <w:trPr>
          <w:trHeight w:val="1932"/>
        </w:trPr>
        <w:tc>
          <w:tcPr>
            <w:tcW w:w="4219" w:type="dxa"/>
            <w:hideMark/>
          </w:tcPr>
          <w:p w:rsidR="00987EFC" w:rsidRPr="00987EFC" w:rsidRDefault="00987EFC" w:rsidP="00987EFC">
            <w:pPr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 xml:space="preserve">        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33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8 456,0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3 244,8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5 211,2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38,37%</w:t>
            </w:r>
          </w:p>
        </w:tc>
      </w:tr>
      <w:tr w:rsidR="00987EFC" w:rsidRPr="00987EFC" w:rsidTr="00987EFC">
        <w:trPr>
          <w:trHeight w:val="552"/>
        </w:trPr>
        <w:tc>
          <w:tcPr>
            <w:tcW w:w="4219" w:type="dxa"/>
            <w:hideMark/>
          </w:tcPr>
          <w:p w:rsidR="00987EFC" w:rsidRPr="00987EFC" w:rsidRDefault="00987EFC" w:rsidP="00987EFC">
            <w:pPr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 xml:space="preserve">        ПЛАТЕЖИ ПРИ ПОЛЬЗОВАНИИ ПРИРОДНЫМИ РЕСУРСАМИ</w:t>
            </w:r>
          </w:p>
        </w:tc>
        <w:tc>
          <w:tcPr>
            <w:tcW w:w="1433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147,0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-59,4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206,4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-40,41%</w:t>
            </w:r>
          </w:p>
        </w:tc>
      </w:tr>
      <w:tr w:rsidR="00987EFC" w:rsidRPr="00987EFC" w:rsidTr="00987EFC">
        <w:trPr>
          <w:trHeight w:val="552"/>
        </w:trPr>
        <w:tc>
          <w:tcPr>
            <w:tcW w:w="4219" w:type="dxa"/>
            <w:hideMark/>
          </w:tcPr>
          <w:p w:rsidR="00987EFC" w:rsidRPr="00987EFC" w:rsidRDefault="00987EFC" w:rsidP="00987EFC">
            <w:pPr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 xml:space="preserve">          Плата за негативное воздействие на окружающую среду</w:t>
            </w:r>
          </w:p>
        </w:tc>
        <w:tc>
          <w:tcPr>
            <w:tcW w:w="1433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147,0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-59,4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206,4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-40,41%</w:t>
            </w:r>
          </w:p>
        </w:tc>
      </w:tr>
      <w:tr w:rsidR="00987EFC" w:rsidRPr="00987EFC" w:rsidTr="00987EFC">
        <w:trPr>
          <w:trHeight w:val="828"/>
        </w:trPr>
        <w:tc>
          <w:tcPr>
            <w:tcW w:w="4219" w:type="dxa"/>
            <w:hideMark/>
          </w:tcPr>
          <w:p w:rsidR="00987EFC" w:rsidRPr="00987EFC" w:rsidRDefault="00987EFC" w:rsidP="00987EFC">
            <w:pPr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 xml:space="preserve">        ДОХОДЫ ОТ ОКАЗАНИЯ ПЛАТНЫХ УСЛУГ (РАБОТ) И КОМПЕНСАЦИИ ЗАТРАТ ГОСУДАРСТВА</w:t>
            </w:r>
          </w:p>
        </w:tc>
        <w:tc>
          <w:tcPr>
            <w:tcW w:w="1433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252,8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206,3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81,59%</w:t>
            </w:r>
          </w:p>
        </w:tc>
      </w:tr>
      <w:tr w:rsidR="00987EFC" w:rsidRPr="00987EFC" w:rsidTr="00987EFC">
        <w:trPr>
          <w:trHeight w:val="312"/>
        </w:trPr>
        <w:tc>
          <w:tcPr>
            <w:tcW w:w="4219" w:type="dxa"/>
            <w:hideMark/>
          </w:tcPr>
          <w:p w:rsidR="00987EFC" w:rsidRPr="00987EFC" w:rsidRDefault="00987EFC" w:rsidP="00987EFC">
            <w:pPr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 xml:space="preserve">          Доходы от оказания платных услуг (работ)</w:t>
            </w:r>
          </w:p>
        </w:tc>
        <w:tc>
          <w:tcPr>
            <w:tcW w:w="1433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59,4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40,6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59,44%</w:t>
            </w:r>
          </w:p>
        </w:tc>
      </w:tr>
      <w:tr w:rsidR="00987EFC" w:rsidRPr="00987EFC" w:rsidTr="00987EFC">
        <w:trPr>
          <w:trHeight w:val="312"/>
        </w:trPr>
        <w:tc>
          <w:tcPr>
            <w:tcW w:w="4219" w:type="dxa"/>
            <w:hideMark/>
          </w:tcPr>
          <w:p w:rsidR="00987EFC" w:rsidRPr="00987EFC" w:rsidRDefault="00987EFC" w:rsidP="00987EFC">
            <w:pPr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 xml:space="preserve">          Доходы от компенсации затрат государства</w:t>
            </w:r>
          </w:p>
        </w:tc>
        <w:tc>
          <w:tcPr>
            <w:tcW w:w="1433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152,8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146,8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96,08%</w:t>
            </w:r>
          </w:p>
        </w:tc>
      </w:tr>
      <w:tr w:rsidR="00987EFC" w:rsidRPr="00987EFC" w:rsidTr="00987EFC">
        <w:trPr>
          <w:trHeight w:val="828"/>
        </w:trPr>
        <w:tc>
          <w:tcPr>
            <w:tcW w:w="4219" w:type="dxa"/>
            <w:hideMark/>
          </w:tcPr>
          <w:p w:rsidR="00987EFC" w:rsidRPr="00987EFC" w:rsidRDefault="00987EFC" w:rsidP="00987EFC">
            <w:pPr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 xml:space="preserve">        ДОХОДЫ ОТ ПРОДАЖИ МАТЕРИАЛЬНЫХ И НЕМАТЕРИАЛЬНЫХ АКТИВОВ</w:t>
            </w:r>
          </w:p>
        </w:tc>
        <w:tc>
          <w:tcPr>
            <w:tcW w:w="1433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1 386,8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3 916,8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-2 530,0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282,44%</w:t>
            </w:r>
          </w:p>
        </w:tc>
      </w:tr>
      <w:tr w:rsidR="00987EFC" w:rsidRPr="00987EFC" w:rsidTr="00987EFC">
        <w:trPr>
          <w:trHeight w:val="312"/>
        </w:trPr>
        <w:tc>
          <w:tcPr>
            <w:tcW w:w="4219" w:type="dxa"/>
            <w:hideMark/>
          </w:tcPr>
          <w:p w:rsidR="00987EFC" w:rsidRPr="00987EFC" w:rsidRDefault="00987EFC" w:rsidP="00987EFC">
            <w:pPr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 xml:space="preserve">          Доходы от продажи квартир</w:t>
            </w:r>
          </w:p>
        </w:tc>
        <w:tc>
          <w:tcPr>
            <w:tcW w:w="1433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221,0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373,4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-152,4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168,96%</w:t>
            </w:r>
          </w:p>
        </w:tc>
      </w:tr>
      <w:tr w:rsidR="00987EFC" w:rsidRPr="00987EFC" w:rsidTr="00987EFC">
        <w:trPr>
          <w:trHeight w:val="828"/>
        </w:trPr>
        <w:tc>
          <w:tcPr>
            <w:tcW w:w="4219" w:type="dxa"/>
            <w:hideMark/>
          </w:tcPr>
          <w:p w:rsidR="00987EFC" w:rsidRPr="00987EFC" w:rsidRDefault="00987EFC" w:rsidP="00987EFC">
            <w:pPr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 xml:space="preserve">          Доходы от реализации имущества, находящегося в государственной и муниципальной собственности</w:t>
            </w:r>
          </w:p>
        </w:tc>
        <w:tc>
          <w:tcPr>
            <w:tcW w:w="1433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343,2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650,9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-307,7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189,66%</w:t>
            </w:r>
          </w:p>
        </w:tc>
      </w:tr>
      <w:tr w:rsidR="00987EFC" w:rsidRPr="00987EFC" w:rsidTr="00987EFC">
        <w:trPr>
          <w:trHeight w:val="828"/>
        </w:trPr>
        <w:tc>
          <w:tcPr>
            <w:tcW w:w="4219" w:type="dxa"/>
            <w:hideMark/>
          </w:tcPr>
          <w:p w:rsidR="00987EFC" w:rsidRPr="00987EFC" w:rsidRDefault="00987EFC" w:rsidP="00987EFC">
            <w:pPr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 xml:space="preserve">         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33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822,6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2 892,5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-2 069,9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351,63%</w:t>
            </w:r>
          </w:p>
        </w:tc>
      </w:tr>
      <w:tr w:rsidR="00987EFC" w:rsidRPr="00987EFC" w:rsidTr="00987EFC">
        <w:trPr>
          <w:trHeight w:val="552"/>
        </w:trPr>
        <w:tc>
          <w:tcPr>
            <w:tcW w:w="4219" w:type="dxa"/>
            <w:hideMark/>
          </w:tcPr>
          <w:p w:rsidR="00987EFC" w:rsidRPr="00987EFC" w:rsidRDefault="00987EFC" w:rsidP="00987EFC">
            <w:pPr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 xml:space="preserve">        ШТРАФЫ, САНКЦИИ, ВОЗМЕЩЕНИЕ УЩЕРБА</w:t>
            </w:r>
          </w:p>
        </w:tc>
        <w:tc>
          <w:tcPr>
            <w:tcW w:w="1433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180,2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205,0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46,77%</w:t>
            </w:r>
          </w:p>
        </w:tc>
      </w:tr>
      <w:tr w:rsidR="00987EFC" w:rsidRPr="00987EFC" w:rsidTr="00987EFC">
        <w:trPr>
          <w:trHeight w:val="312"/>
        </w:trPr>
        <w:tc>
          <w:tcPr>
            <w:tcW w:w="4219" w:type="dxa"/>
            <w:hideMark/>
          </w:tcPr>
          <w:p w:rsidR="00987EFC" w:rsidRPr="00987EFC" w:rsidRDefault="00987EFC" w:rsidP="00987EFC">
            <w:pPr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 xml:space="preserve">        ПРОЧИЕ НЕНАЛОГОВЫЕ ДОХОДЫ</w:t>
            </w:r>
          </w:p>
        </w:tc>
        <w:tc>
          <w:tcPr>
            <w:tcW w:w="1433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1 811,5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1 811,5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100,00%</w:t>
            </w:r>
          </w:p>
        </w:tc>
      </w:tr>
      <w:tr w:rsidR="00987EFC" w:rsidRPr="00987EFC" w:rsidTr="00987EFC">
        <w:trPr>
          <w:trHeight w:val="312"/>
        </w:trPr>
        <w:tc>
          <w:tcPr>
            <w:tcW w:w="4219" w:type="dxa"/>
            <w:hideMark/>
          </w:tcPr>
          <w:p w:rsidR="00987EFC" w:rsidRPr="00987EFC" w:rsidRDefault="00987EFC" w:rsidP="00987EFC">
            <w:pPr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 xml:space="preserve">      БЕЗВОЗМЕЗДНЫЕ ПОСТУПЛЕНИЯ</w:t>
            </w:r>
          </w:p>
        </w:tc>
        <w:tc>
          <w:tcPr>
            <w:tcW w:w="1433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1 329 778,9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1 233 640,3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 w:rsidP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96 138,6</w:t>
            </w:r>
          </w:p>
        </w:tc>
        <w:tc>
          <w:tcPr>
            <w:tcW w:w="1377" w:type="dxa"/>
            <w:noWrap/>
            <w:hideMark/>
          </w:tcPr>
          <w:p w:rsidR="00987EFC" w:rsidRPr="00987EFC" w:rsidRDefault="00987EFC">
            <w:pPr>
              <w:jc w:val="center"/>
              <w:rPr>
                <w:rFonts w:ascii="Times New Roman" w:hAnsi="Times New Roman" w:cs="Times New Roman"/>
              </w:rPr>
            </w:pPr>
            <w:r w:rsidRPr="00987EFC">
              <w:rPr>
                <w:rFonts w:ascii="Times New Roman" w:hAnsi="Times New Roman" w:cs="Times New Roman"/>
              </w:rPr>
              <w:t>92,77%</w:t>
            </w:r>
          </w:p>
        </w:tc>
      </w:tr>
      <w:tr w:rsidR="00987EFC" w:rsidRPr="00987EFC" w:rsidTr="00157CF9">
        <w:trPr>
          <w:trHeight w:val="528"/>
        </w:trPr>
        <w:tc>
          <w:tcPr>
            <w:tcW w:w="4219" w:type="dxa"/>
            <w:noWrap/>
            <w:vAlign w:val="center"/>
            <w:hideMark/>
          </w:tcPr>
          <w:p w:rsidR="00987EFC" w:rsidRPr="00987EFC" w:rsidRDefault="00987EFC" w:rsidP="00157C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7EFC">
              <w:rPr>
                <w:rFonts w:ascii="Times New Roman" w:hAnsi="Times New Roman" w:cs="Times New Roman"/>
                <w:b/>
                <w:bCs/>
              </w:rPr>
              <w:t>ИТОГО ДОХОДОВ</w:t>
            </w:r>
          </w:p>
        </w:tc>
        <w:tc>
          <w:tcPr>
            <w:tcW w:w="1433" w:type="dxa"/>
            <w:noWrap/>
            <w:vAlign w:val="center"/>
            <w:hideMark/>
          </w:tcPr>
          <w:p w:rsidR="00987EFC" w:rsidRPr="00987EFC" w:rsidRDefault="00987EFC" w:rsidP="00157C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7EFC">
              <w:rPr>
                <w:rFonts w:ascii="Times New Roman" w:hAnsi="Times New Roman" w:cs="Times New Roman"/>
                <w:b/>
                <w:bCs/>
              </w:rPr>
              <w:t>1 831 674,3</w:t>
            </w:r>
          </w:p>
        </w:tc>
        <w:tc>
          <w:tcPr>
            <w:tcW w:w="1377" w:type="dxa"/>
            <w:noWrap/>
            <w:vAlign w:val="center"/>
            <w:hideMark/>
          </w:tcPr>
          <w:p w:rsidR="00987EFC" w:rsidRPr="00987EFC" w:rsidRDefault="00987EFC" w:rsidP="00157C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7EFC">
              <w:rPr>
                <w:rFonts w:ascii="Times New Roman" w:hAnsi="Times New Roman" w:cs="Times New Roman"/>
                <w:b/>
                <w:bCs/>
              </w:rPr>
              <w:t>1 684 383,5</w:t>
            </w:r>
          </w:p>
        </w:tc>
        <w:tc>
          <w:tcPr>
            <w:tcW w:w="1377" w:type="dxa"/>
            <w:noWrap/>
            <w:vAlign w:val="center"/>
            <w:hideMark/>
          </w:tcPr>
          <w:p w:rsidR="00987EFC" w:rsidRPr="00987EFC" w:rsidRDefault="00987EFC" w:rsidP="00157C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7EFC">
              <w:rPr>
                <w:rFonts w:ascii="Times New Roman" w:hAnsi="Times New Roman" w:cs="Times New Roman"/>
                <w:b/>
                <w:bCs/>
              </w:rPr>
              <w:t>147 290,8</w:t>
            </w:r>
          </w:p>
        </w:tc>
        <w:tc>
          <w:tcPr>
            <w:tcW w:w="1377" w:type="dxa"/>
            <w:noWrap/>
            <w:vAlign w:val="center"/>
            <w:hideMark/>
          </w:tcPr>
          <w:p w:rsidR="00987EFC" w:rsidRPr="00987EFC" w:rsidRDefault="00987EFC" w:rsidP="00157C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7EFC">
              <w:rPr>
                <w:rFonts w:ascii="Times New Roman" w:hAnsi="Times New Roman" w:cs="Times New Roman"/>
                <w:b/>
                <w:bCs/>
              </w:rPr>
              <w:t>91,96%</w:t>
            </w:r>
          </w:p>
        </w:tc>
      </w:tr>
    </w:tbl>
    <w:p w:rsidR="00987EFC" w:rsidRDefault="00987EFC" w:rsidP="00987E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lastRenderedPageBreak/>
        <w:t xml:space="preserve">Информация об исполнении бюджета МО Алапаевское по </w:t>
      </w:r>
      <w:r>
        <w:rPr>
          <w:rFonts w:ascii="Times New Roman" w:hAnsi="Times New Roman" w:cs="Times New Roman"/>
          <w:b/>
          <w:i/>
          <w:color w:val="C00000"/>
          <w:sz w:val="28"/>
          <w:szCs w:val="28"/>
        </w:rPr>
        <w:t>расходам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>на 1 декабря 2022 года</w:t>
      </w:r>
    </w:p>
    <w:p w:rsidR="00450255" w:rsidRPr="0023757B" w:rsidRDefault="00450255" w:rsidP="0045025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p w:rsidR="00987EFC" w:rsidRPr="00987EFC" w:rsidRDefault="00450255" w:rsidP="00987EFC">
      <w:pPr>
        <w:jc w:val="center"/>
        <w:rPr>
          <w:rFonts w:ascii="Times New Roman" w:hAnsi="Times New Roman" w:cs="Times New Roman"/>
          <w:sz w:val="28"/>
          <w:szCs w:val="28"/>
        </w:rPr>
      </w:pPr>
      <w:r w:rsidRPr="00450255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6191250" cy="390144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5865" cy="39043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87EFC" w:rsidRPr="00987EFC" w:rsidSect="00987EFC">
      <w:pgSz w:w="11906" w:h="16838"/>
      <w:pgMar w:top="568" w:right="85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7EFC"/>
    <w:rsid w:val="000C0EDD"/>
    <w:rsid w:val="001406E5"/>
    <w:rsid w:val="00157CF9"/>
    <w:rsid w:val="001E4B58"/>
    <w:rsid w:val="0021107D"/>
    <w:rsid w:val="002338D9"/>
    <w:rsid w:val="0023757B"/>
    <w:rsid w:val="00450255"/>
    <w:rsid w:val="004C3958"/>
    <w:rsid w:val="0052668D"/>
    <w:rsid w:val="00580070"/>
    <w:rsid w:val="005E2E12"/>
    <w:rsid w:val="006C04D2"/>
    <w:rsid w:val="00702B55"/>
    <w:rsid w:val="00705224"/>
    <w:rsid w:val="00727FBB"/>
    <w:rsid w:val="00786098"/>
    <w:rsid w:val="00793423"/>
    <w:rsid w:val="007C2AA4"/>
    <w:rsid w:val="008872CD"/>
    <w:rsid w:val="008D1188"/>
    <w:rsid w:val="00946125"/>
    <w:rsid w:val="00954710"/>
    <w:rsid w:val="00987EFC"/>
    <w:rsid w:val="009A6D2A"/>
    <w:rsid w:val="00A26283"/>
    <w:rsid w:val="00A67E04"/>
    <w:rsid w:val="00AA4E13"/>
    <w:rsid w:val="00AB450E"/>
    <w:rsid w:val="00C05E30"/>
    <w:rsid w:val="00C21179"/>
    <w:rsid w:val="00C61039"/>
    <w:rsid w:val="00D32CCC"/>
    <w:rsid w:val="00DD3BCE"/>
    <w:rsid w:val="00E6563D"/>
    <w:rsid w:val="00E80FA0"/>
    <w:rsid w:val="00F23A7F"/>
    <w:rsid w:val="00FB26F4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EF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87E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Samkova</dc:creator>
  <cp:keywords/>
  <dc:description/>
  <cp:lastModifiedBy>Samkova</cp:lastModifiedBy>
  <cp:revision>3</cp:revision>
  <dcterms:created xsi:type="dcterms:W3CDTF">2022-12-02T04:23:00Z</dcterms:created>
  <dcterms:modified xsi:type="dcterms:W3CDTF">2022-12-02T04:44:00Z</dcterms:modified>
</cp:coreProperties>
</file>